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4CD59" w14:textId="77777777" w:rsidR="00D14B82" w:rsidRDefault="00D14B82" w:rsidP="00D14B82">
      <w:pPr>
        <w:pBdr>
          <w:top w:val="single" w:sz="6" w:space="3" w:color="auto"/>
          <w:left w:val="single" w:sz="6" w:space="4" w:color="auto"/>
          <w:bottom w:val="single" w:sz="6" w:space="3" w:color="auto"/>
          <w:right w:val="single" w:sz="6" w:space="4" w:color="auto"/>
        </w:pBdr>
        <w:jc w:val="center"/>
        <w:rPr>
          <w:b/>
          <w:sz w:val="32"/>
          <w:szCs w:val="32"/>
        </w:rPr>
      </w:pPr>
      <w:bookmarkStart w:id="0" w:name="_Hlk502759392"/>
      <w:bookmarkStart w:id="1" w:name="_GoBack"/>
      <w:bookmarkEnd w:id="1"/>
      <w:r>
        <w:rPr>
          <w:b/>
          <w:sz w:val="32"/>
          <w:szCs w:val="32"/>
        </w:rPr>
        <w:t>Einer widersetzt sich:</w:t>
      </w:r>
    </w:p>
    <w:p w14:paraId="19F68908" w14:textId="77777777" w:rsidR="00D14B82" w:rsidRPr="003D0FDE" w:rsidRDefault="00D14B82" w:rsidP="00D14B82">
      <w:pPr>
        <w:pBdr>
          <w:top w:val="single" w:sz="6" w:space="3" w:color="auto"/>
          <w:left w:val="single" w:sz="6" w:space="4" w:color="auto"/>
          <w:bottom w:val="single" w:sz="6" w:space="3" w:color="auto"/>
          <w:right w:val="single" w:sz="6" w:space="4" w:color="auto"/>
        </w:pBdr>
        <w:jc w:val="center"/>
        <w:rPr>
          <w:rFonts w:cs="Arial"/>
          <w:b/>
          <w:sz w:val="28"/>
          <w:szCs w:val="28"/>
        </w:rPr>
      </w:pPr>
      <w:r w:rsidRPr="00E30CB5">
        <w:rPr>
          <w:b/>
          <w:sz w:val="32"/>
          <w:szCs w:val="32"/>
        </w:rPr>
        <w:t>Pfr. Julius von Jan und seine Predigt</w:t>
      </w:r>
      <w:r>
        <w:rPr>
          <w:b/>
          <w:sz w:val="32"/>
          <w:szCs w:val="32"/>
        </w:rPr>
        <w:t xml:space="preserve"> am Bußtag 1938</w:t>
      </w:r>
    </w:p>
    <w:p w14:paraId="21F3A624" w14:textId="7FB3EE11" w:rsidR="00D14B82" w:rsidRDefault="00D14B82" w:rsidP="00D14B82">
      <w:pPr>
        <w:rPr>
          <w:b/>
          <w:szCs w:val="24"/>
        </w:rPr>
      </w:pPr>
    </w:p>
    <w:p w14:paraId="34C0EC20" w14:textId="77777777" w:rsidR="009E3394" w:rsidRPr="00BE4594" w:rsidRDefault="009E3394" w:rsidP="00D14B82">
      <w:pPr>
        <w:rPr>
          <w:b/>
          <w:szCs w:val="24"/>
        </w:rPr>
      </w:pPr>
    </w:p>
    <w:p w14:paraId="1B396954" w14:textId="77777777" w:rsidR="00D14B82" w:rsidRPr="00BE4594" w:rsidRDefault="00D14B82" w:rsidP="00D14B82">
      <w:pPr>
        <w:rPr>
          <w:b/>
          <w:szCs w:val="24"/>
        </w:rPr>
      </w:pPr>
    </w:p>
    <w:p w14:paraId="740FCE85" w14:textId="0971917D" w:rsidR="00AD577A" w:rsidRPr="00D14B82" w:rsidRDefault="00AD577A" w:rsidP="00516B21">
      <w:pPr>
        <w:rPr>
          <w:b/>
          <w:sz w:val="28"/>
          <w:szCs w:val="28"/>
          <w:u w:val="single"/>
        </w:rPr>
      </w:pPr>
      <w:r w:rsidRPr="00D14B82">
        <w:rPr>
          <w:b/>
          <w:sz w:val="28"/>
          <w:szCs w:val="28"/>
          <w:u w:val="single"/>
        </w:rPr>
        <w:t>Material 1</w:t>
      </w:r>
      <w:r w:rsidR="00BA7D71" w:rsidRPr="00D14B82">
        <w:rPr>
          <w:b/>
          <w:sz w:val="28"/>
          <w:szCs w:val="28"/>
          <w:u w:val="single"/>
        </w:rPr>
        <w:t>b</w:t>
      </w:r>
      <w:r w:rsidRPr="00D14B82">
        <w:rPr>
          <w:b/>
          <w:sz w:val="28"/>
          <w:szCs w:val="28"/>
          <w:u w:val="single"/>
        </w:rPr>
        <w:t>:</w:t>
      </w:r>
      <w:r w:rsidR="00BE4594" w:rsidRPr="00D14B82">
        <w:rPr>
          <w:b/>
          <w:sz w:val="28"/>
          <w:szCs w:val="28"/>
          <w:u w:val="single"/>
        </w:rPr>
        <w:t xml:space="preserve"> </w:t>
      </w:r>
      <w:r w:rsidRPr="00D14B82">
        <w:rPr>
          <w:b/>
          <w:sz w:val="28"/>
          <w:szCs w:val="28"/>
          <w:u w:val="single"/>
        </w:rPr>
        <w:t>Die Reichspogromnacht</w:t>
      </w:r>
    </w:p>
    <w:p w14:paraId="3A5D2AC5" w14:textId="77777777" w:rsidR="00516B21" w:rsidRPr="00C9523F" w:rsidRDefault="00516B21" w:rsidP="00516B21">
      <w:pPr>
        <w:rPr>
          <w:sz w:val="22"/>
        </w:rPr>
      </w:pPr>
    </w:p>
    <w:p w14:paraId="3469A319" w14:textId="4132CAEE" w:rsidR="00516B21" w:rsidRPr="00C9523F" w:rsidRDefault="00516B21" w:rsidP="00E65614">
      <w:pPr>
        <w:rPr>
          <w:sz w:val="22"/>
        </w:rPr>
      </w:pPr>
    </w:p>
    <w:p w14:paraId="7EF590D6" w14:textId="0710E71E" w:rsidR="006F0D66" w:rsidRDefault="008B3331" w:rsidP="00E65614">
      <w:pPr>
        <w:rPr>
          <w:sz w:val="22"/>
        </w:rPr>
      </w:pPr>
      <w:r w:rsidRPr="00C9523F">
        <w:rPr>
          <w:sz w:val="22"/>
        </w:rPr>
        <w:t>Im Herbst 1938 w</w:t>
      </w:r>
      <w:r w:rsidR="00D66FDD">
        <w:rPr>
          <w:sz w:val="22"/>
        </w:rPr>
        <w:t>u</w:t>
      </w:r>
      <w:r w:rsidRPr="00C9523F">
        <w:rPr>
          <w:sz w:val="22"/>
        </w:rPr>
        <w:t>rden polnische Juden, die keinen deutschen Pass bes</w:t>
      </w:r>
      <w:r w:rsidR="00D66FDD">
        <w:rPr>
          <w:sz w:val="22"/>
        </w:rPr>
        <w:t>aße</w:t>
      </w:r>
      <w:r w:rsidRPr="00C9523F">
        <w:rPr>
          <w:sz w:val="22"/>
        </w:rPr>
        <w:t xml:space="preserve">n, </w:t>
      </w:r>
      <w:r>
        <w:rPr>
          <w:sz w:val="22"/>
        </w:rPr>
        <w:t xml:space="preserve">aus dem Deutschen Reich </w:t>
      </w:r>
      <w:r w:rsidRPr="00C9523F">
        <w:rPr>
          <w:sz w:val="22"/>
        </w:rPr>
        <w:t>nach Polen ausgewiesen, auch wenn sie schon jahrzehntelang in Deutschland gelebt ha</w:t>
      </w:r>
      <w:r w:rsidR="00D66FDD">
        <w:rPr>
          <w:sz w:val="22"/>
        </w:rPr>
        <w:t>tt</w:t>
      </w:r>
      <w:r w:rsidRPr="00C9523F">
        <w:rPr>
          <w:sz w:val="22"/>
        </w:rPr>
        <w:t>en.</w:t>
      </w:r>
      <w:r>
        <w:rPr>
          <w:sz w:val="22"/>
        </w:rPr>
        <w:t xml:space="preserve"> </w:t>
      </w:r>
      <w:r w:rsidR="00C9523F" w:rsidRPr="00C9523F">
        <w:rPr>
          <w:sz w:val="22"/>
        </w:rPr>
        <w:t xml:space="preserve">Am </w:t>
      </w:r>
      <w:r>
        <w:rPr>
          <w:sz w:val="22"/>
        </w:rPr>
        <w:t>3. November erf</w:t>
      </w:r>
      <w:r w:rsidR="00D66FDD">
        <w:rPr>
          <w:sz w:val="22"/>
        </w:rPr>
        <w:t>uhr</w:t>
      </w:r>
      <w:r>
        <w:rPr>
          <w:sz w:val="22"/>
        </w:rPr>
        <w:t xml:space="preserve"> der </w:t>
      </w:r>
      <w:r w:rsidR="00C9523F" w:rsidRPr="00C9523F">
        <w:rPr>
          <w:sz w:val="22"/>
        </w:rPr>
        <w:t>17-jährige Herrschel Grynszpan</w:t>
      </w:r>
      <w:r>
        <w:rPr>
          <w:sz w:val="22"/>
        </w:rPr>
        <w:t xml:space="preserve">, </w:t>
      </w:r>
      <w:r w:rsidR="00D66FDD">
        <w:rPr>
          <w:sz w:val="22"/>
        </w:rPr>
        <w:t>ein polnischer Jude, der</w:t>
      </w:r>
      <w:r>
        <w:rPr>
          <w:sz w:val="22"/>
        </w:rPr>
        <w:t xml:space="preserve"> in Paris lebt</w:t>
      </w:r>
      <w:r w:rsidR="00D66FDD">
        <w:rPr>
          <w:sz w:val="22"/>
        </w:rPr>
        <w:t>e</w:t>
      </w:r>
      <w:r>
        <w:rPr>
          <w:sz w:val="22"/>
        </w:rPr>
        <w:t xml:space="preserve">, dass </w:t>
      </w:r>
      <w:r w:rsidR="00D66FDD">
        <w:rPr>
          <w:sz w:val="22"/>
        </w:rPr>
        <w:t xml:space="preserve">auch </w:t>
      </w:r>
      <w:r>
        <w:rPr>
          <w:sz w:val="22"/>
        </w:rPr>
        <w:t xml:space="preserve">seine Familie von dieser Aktion betroffen </w:t>
      </w:r>
      <w:r w:rsidR="006F0D66">
        <w:rPr>
          <w:sz w:val="22"/>
        </w:rPr>
        <w:t>sei</w:t>
      </w:r>
      <w:r>
        <w:rPr>
          <w:sz w:val="22"/>
        </w:rPr>
        <w:t>. Er besorgt</w:t>
      </w:r>
      <w:r w:rsidR="00D66FDD">
        <w:rPr>
          <w:sz w:val="22"/>
        </w:rPr>
        <w:t>e</w:t>
      </w:r>
      <w:r>
        <w:rPr>
          <w:sz w:val="22"/>
        </w:rPr>
        <w:t xml:space="preserve"> sich daraufhin einen Revolver und sch</w:t>
      </w:r>
      <w:r w:rsidR="00D66FDD">
        <w:rPr>
          <w:sz w:val="22"/>
        </w:rPr>
        <w:t>oss</w:t>
      </w:r>
      <w:r>
        <w:rPr>
          <w:sz w:val="22"/>
        </w:rPr>
        <w:t xml:space="preserve"> am 7. November</w:t>
      </w:r>
      <w:r w:rsidR="00C9523F" w:rsidRPr="00C9523F">
        <w:rPr>
          <w:sz w:val="22"/>
        </w:rPr>
        <w:t xml:space="preserve"> </w:t>
      </w:r>
      <w:r w:rsidR="00C90763">
        <w:rPr>
          <w:sz w:val="22"/>
        </w:rPr>
        <w:t xml:space="preserve">1938 </w:t>
      </w:r>
      <w:r w:rsidR="00C9523F" w:rsidRPr="00C9523F">
        <w:rPr>
          <w:sz w:val="22"/>
        </w:rPr>
        <w:t>auf Ernst vom Rath, einen Beamten an der Deutschen Botschaft</w:t>
      </w:r>
      <w:r>
        <w:rPr>
          <w:sz w:val="22"/>
        </w:rPr>
        <w:t xml:space="preserve"> in Paris. Am 9. November erl</w:t>
      </w:r>
      <w:r w:rsidR="00D66FDD">
        <w:rPr>
          <w:sz w:val="22"/>
        </w:rPr>
        <w:t>ag</w:t>
      </w:r>
      <w:r>
        <w:rPr>
          <w:sz w:val="22"/>
        </w:rPr>
        <w:t xml:space="preserve"> dieser seiner Verletzung und st</w:t>
      </w:r>
      <w:r w:rsidR="00D66FDD">
        <w:rPr>
          <w:sz w:val="22"/>
        </w:rPr>
        <w:t>arb</w:t>
      </w:r>
      <w:r>
        <w:rPr>
          <w:sz w:val="22"/>
        </w:rPr>
        <w:t>.</w:t>
      </w:r>
    </w:p>
    <w:p w14:paraId="07E0FE72" w14:textId="77777777" w:rsidR="006F0D66" w:rsidRDefault="006F0D66" w:rsidP="00E65614">
      <w:pPr>
        <w:rPr>
          <w:sz w:val="22"/>
        </w:rPr>
      </w:pPr>
    </w:p>
    <w:p w14:paraId="07465383" w14:textId="3872AFA9" w:rsidR="00AD577A" w:rsidRPr="00C9523F" w:rsidRDefault="006F0D66" w:rsidP="006F0D66">
      <w:pPr>
        <w:rPr>
          <w:rFonts w:eastAsia="Calibri" w:cs="Times New Roman"/>
          <w:sz w:val="22"/>
        </w:rPr>
      </w:pPr>
      <w:r>
        <w:rPr>
          <w:sz w:val="22"/>
        </w:rPr>
        <w:t>Als die Information über dieses Attentat in Deutschland bekannt wurde, kam es zunächst zu einzelnen Ausschreitungen gegen Juden, die sich dann häuften.</w:t>
      </w:r>
      <w:bookmarkEnd w:id="0"/>
      <w:r>
        <w:rPr>
          <w:sz w:val="22"/>
        </w:rPr>
        <w:t xml:space="preserve"> In der Nacht vom 9. auf den 10. November 1938</w:t>
      </w:r>
      <w:r w:rsidR="00E65614" w:rsidRPr="00C9523F">
        <w:rPr>
          <w:sz w:val="22"/>
        </w:rPr>
        <w:t xml:space="preserve"> </w:t>
      </w:r>
      <w:r>
        <w:rPr>
          <w:sz w:val="22"/>
        </w:rPr>
        <w:t>sowie in den</w:t>
      </w:r>
      <w:r w:rsidR="00E65614" w:rsidRPr="00C9523F">
        <w:rPr>
          <w:sz w:val="22"/>
        </w:rPr>
        <w:t xml:space="preserve"> folgenden Tage</w:t>
      </w:r>
      <w:r>
        <w:rPr>
          <w:sz w:val="22"/>
        </w:rPr>
        <w:t>n</w:t>
      </w:r>
      <w:r w:rsidR="00E65614" w:rsidRPr="00C9523F">
        <w:rPr>
          <w:sz w:val="22"/>
        </w:rPr>
        <w:t xml:space="preserve"> </w:t>
      </w:r>
      <w:r>
        <w:rPr>
          <w:sz w:val="22"/>
        </w:rPr>
        <w:t xml:space="preserve">kam es schließlich zu von den nationalsozialistischen Organisationen </w:t>
      </w:r>
      <w:r w:rsidR="00E65614" w:rsidRPr="00C9523F">
        <w:rPr>
          <w:sz w:val="22"/>
        </w:rPr>
        <w:t>zentral gesteuerte</w:t>
      </w:r>
      <w:r>
        <w:rPr>
          <w:sz w:val="22"/>
        </w:rPr>
        <w:t>n brutalen Aktionen gegen Juden, an denen auch die Polizei und die Feuerwehr beteiligt war</w:t>
      </w:r>
      <w:r w:rsidR="00E65614" w:rsidRPr="00C9523F">
        <w:rPr>
          <w:sz w:val="22"/>
        </w:rPr>
        <w:t>en. Sie erfolgte</w:t>
      </w:r>
      <w:r>
        <w:rPr>
          <w:sz w:val="22"/>
        </w:rPr>
        <w:t>n</w:t>
      </w:r>
      <w:r w:rsidR="00E65614" w:rsidRPr="00C9523F">
        <w:rPr>
          <w:sz w:val="22"/>
        </w:rPr>
        <w:t xml:space="preserve"> im ganzen </w:t>
      </w:r>
      <w:r>
        <w:rPr>
          <w:sz w:val="22"/>
        </w:rPr>
        <w:t xml:space="preserve">Deutschen </w:t>
      </w:r>
      <w:r w:rsidR="00E65614" w:rsidRPr="00C9523F">
        <w:rPr>
          <w:sz w:val="22"/>
        </w:rPr>
        <w:t>Reich. Dabei wurden etwa 400 Menschen ermordet oder in den S</w:t>
      </w:r>
      <w:r w:rsidR="005652D6">
        <w:rPr>
          <w:sz w:val="22"/>
        </w:rPr>
        <w:t>elbstmord</w:t>
      </w:r>
      <w:r w:rsidR="00E65614" w:rsidRPr="00C9523F">
        <w:rPr>
          <w:sz w:val="22"/>
        </w:rPr>
        <w:t xml:space="preserve"> getrieben. Über 1.400 Synagogen und Versammlungsräume wurden zerstört und zahllose jüdische Friedhöfe geschändet. Tausende Geschäfte und Wohnungen wurden verwüstet. Rund 30.000 Juden wurden in Konzentrationslagern inhaftiert; Hunderte von ihnen wurden dort ermordet oder starben an den Haftfolgen. Im Visier waren vor allem männliche, wohlhabende Juden. Das Pogrom sollte ihre Zwangsenteignung und Auswanderung beschleunigen. Mit dem Vermögen der Opfer wurde die deutsche Militärwirtschaft gefördert. Jüdische Geschäfte gingen unter Wert in „arischen“ Besitz über.</w:t>
      </w:r>
    </w:p>
    <w:p w14:paraId="04B78E1A" w14:textId="77777777" w:rsidR="00D66FDD" w:rsidRPr="00C9523F" w:rsidRDefault="00D66FDD" w:rsidP="00D66FDD">
      <w:pPr>
        <w:rPr>
          <w:sz w:val="22"/>
        </w:rPr>
      </w:pPr>
    </w:p>
    <w:p w14:paraId="10D34002" w14:textId="77777777" w:rsidR="00D66FDD" w:rsidRPr="00C9523F" w:rsidRDefault="00D66FDD" w:rsidP="00D66FDD">
      <w:pPr>
        <w:spacing w:line="256" w:lineRule="auto"/>
        <w:rPr>
          <w:rFonts w:eastAsia="Calibri" w:cs="Times New Roman"/>
          <w:sz w:val="22"/>
        </w:rPr>
      </w:pPr>
      <w:r w:rsidRPr="00C9523F">
        <w:rPr>
          <w:rFonts w:eastAsia="Calibri" w:cs="Times New Roman"/>
          <w:sz w:val="22"/>
        </w:rPr>
        <w:t>Der Volksmund bezeichnete die Nacht vom 9. auf den 10. November 1938 als „Reichskristallnacht“. Der Name nimmt die Glasscherben der zertrümmerten jüdischen Synagogen, Einrichtungen, Geschäfte und Wohnhäuser auf und bezeichnet sie verschleiernd und beschönigend als „Kristalle“. Als wäre es eine Nacht gewesen, in der im Deutschen Reich die Kristalle gefunkelt hätten – wertvoll und schön. Mittlerweile wird die Nacht als das bezeichnet, was sie war: ein Pogrom, eine gewalttätige Aktion gegen jüdische Mitbürgerinnen und Mitbürger.</w:t>
      </w:r>
    </w:p>
    <w:p w14:paraId="5181530F" w14:textId="77777777" w:rsidR="00AD577A" w:rsidRPr="00C9523F" w:rsidRDefault="00AD577A" w:rsidP="00E65614">
      <w:pPr>
        <w:spacing w:line="256" w:lineRule="auto"/>
        <w:rPr>
          <w:rFonts w:eastAsia="Calibri" w:cs="Times New Roman"/>
          <w:sz w:val="22"/>
        </w:rPr>
      </w:pPr>
    </w:p>
    <w:p w14:paraId="20E55CE1" w14:textId="2C7D2267" w:rsidR="00BE4594" w:rsidRDefault="00BE4594" w:rsidP="00AD577A">
      <w:pPr>
        <w:spacing w:line="256" w:lineRule="auto"/>
        <w:rPr>
          <w:rFonts w:eastAsia="Calibri" w:cs="Times New Roman"/>
          <w:sz w:val="22"/>
        </w:rPr>
      </w:pPr>
    </w:p>
    <w:p w14:paraId="579D9AB7" w14:textId="7B4F323B" w:rsidR="00BB7099" w:rsidRDefault="00BB7099" w:rsidP="00AD577A">
      <w:pPr>
        <w:spacing w:line="256" w:lineRule="auto"/>
        <w:rPr>
          <w:rFonts w:eastAsia="Calibri" w:cs="Times New Roman"/>
          <w:sz w:val="22"/>
        </w:rPr>
      </w:pPr>
    </w:p>
    <w:p w14:paraId="28470A1B" w14:textId="5666735E" w:rsidR="00BB7099" w:rsidRDefault="00BB7099" w:rsidP="00AD577A">
      <w:pPr>
        <w:spacing w:line="256" w:lineRule="auto"/>
        <w:rPr>
          <w:rFonts w:eastAsia="Calibri" w:cs="Times New Roman"/>
          <w:sz w:val="22"/>
        </w:rPr>
      </w:pPr>
    </w:p>
    <w:p w14:paraId="3364C992" w14:textId="59300548" w:rsidR="00BB7099" w:rsidRDefault="00BB7099" w:rsidP="00AD577A">
      <w:pPr>
        <w:spacing w:line="256" w:lineRule="auto"/>
        <w:rPr>
          <w:rFonts w:eastAsia="Calibri" w:cs="Times New Roman"/>
          <w:sz w:val="22"/>
        </w:rPr>
      </w:pPr>
    </w:p>
    <w:p w14:paraId="2247773F" w14:textId="3A87F0B9" w:rsidR="00BB7099" w:rsidRDefault="00BB7099" w:rsidP="00AD577A">
      <w:pPr>
        <w:spacing w:line="256" w:lineRule="auto"/>
        <w:rPr>
          <w:rFonts w:eastAsia="Calibri" w:cs="Times New Roman"/>
          <w:sz w:val="22"/>
        </w:rPr>
      </w:pPr>
    </w:p>
    <w:p w14:paraId="0C2AAB86" w14:textId="77777777" w:rsidR="00BB7099" w:rsidRDefault="00BB7099" w:rsidP="00AD577A">
      <w:pPr>
        <w:spacing w:line="256" w:lineRule="auto"/>
        <w:rPr>
          <w:rFonts w:eastAsia="Calibri" w:cs="Times New Roman"/>
          <w:sz w:val="22"/>
        </w:rPr>
      </w:pPr>
    </w:p>
    <w:p w14:paraId="2FA80011" w14:textId="77777777" w:rsidR="00C90763" w:rsidRPr="00C9523F" w:rsidRDefault="00C90763" w:rsidP="00AD577A">
      <w:pPr>
        <w:spacing w:line="256" w:lineRule="auto"/>
        <w:rPr>
          <w:rFonts w:eastAsia="Calibri" w:cs="Times New Roman"/>
          <w:sz w:val="22"/>
        </w:rPr>
      </w:pPr>
    </w:p>
    <w:p w14:paraId="5416AB63" w14:textId="77777777" w:rsidR="00AD577A" w:rsidRPr="00C9523F" w:rsidRDefault="00AD577A" w:rsidP="00AD577A">
      <w:pPr>
        <w:rPr>
          <w:rFonts w:cs="Arial"/>
          <w:b/>
          <w:sz w:val="22"/>
        </w:rPr>
      </w:pPr>
      <w:r w:rsidRPr="00C9523F">
        <w:rPr>
          <w:rFonts w:cs="Arial"/>
          <w:b/>
          <w:sz w:val="22"/>
        </w:rPr>
        <w:t>Quellen und weiteres Material</w:t>
      </w:r>
    </w:p>
    <w:p w14:paraId="099F303A" w14:textId="59F4FF51" w:rsidR="00C9523F" w:rsidRPr="00D66FDD" w:rsidRDefault="00C9523F" w:rsidP="00C9523F">
      <w:pPr>
        <w:pStyle w:val="Listenabsatz"/>
        <w:numPr>
          <w:ilvl w:val="0"/>
          <w:numId w:val="4"/>
        </w:numPr>
        <w:spacing w:line="259" w:lineRule="auto"/>
        <w:rPr>
          <w:rFonts w:cs="Arial"/>
          <w:sz w:val="18"/>
          <w:szCs w:val="18"/>
        </w:rPr>
      </w:pPr>
      <w:r w:rsidRPr="00D66FDD">
        <w:rPr>
          <w:rFonts w:cs="Arial"/>
          <w:sz w:val="18"/>
          <w:szCs w:val="18"/>
        </w:rPr>
        <w:t>https://www.lpb-bw.de/reichspogromnacht.html</w:t>
      </w:r>
      <w:r w:rsidR="006F0D66">
        <w:rPr>
          <w:rFonts w:cs="Arial"/>
          <w:sz w:val="18"/>
          <w:szCs w:val="18"/>
        </w:rPr>
        <w:t xml:space="preserve"> (05.01.2018)</w:t>
      </w:r>
      <w:r w:rsidRPr="00D66FDD">
        <w:rPr>
          <w:rFonts w:cs="Arial"/>
          <w:sz w:val="18"/>
          <w:szCs w:val="18"/>
        </w:rPr>
        <w:t>.</w:t>
      </w:r>
    </w:p>
    <w:p w14:paraId="763CC368" w14:textId="59BB52B1" w:rsidR="00C9523F" w:rsidRPr="00D66FDD" w:rsidRDefault="00C9523F" w:rsidP="00C9523F">
      <w:pPr>
        <w:pStyle w:val="Listenabsatz"/>
        <w:numPr>
          <w:ilvl w:val="0"/>
          <w:numId w:val="4"/>
        </w:numPr>
        <w:spacing w:line="259" w:lineRule="auto"/>
        <w:rPr>
          <w:rFonts w:cs="Arial"/>
          <w:sz w:val="18"/>
          <w:szCs w:val="18"/>
        </w:rPr>
      </w:pPr>
      <w:r w:rsidRPr="00D66FDD">
        <w:rPr>
          <w:rFonts w:cs="Arial"/>
          <w:sz w:val="18"/>
          <w:szCs w:val="18"/>
        </w:rPr>
        <w:t>https://de.wikipedia.org/wiki/Novemberpogrome_1938</w:t>
      </w:r>
      <w:r w:rsidR="006F0D66">
        <w:rPr>
          <w:rFonts w:cs="Arial"/>
          <w:sz w:val="18"/>
          <w:szCs w:val="18"/>
        </w:rPr>
        <w:t xml:space="preserve"> (05.01.2018)</w:t>
      </w:r>
      <w:r w:rsidRPr="00D66FDD">
        <w:rPr>
          <w:rFonts w:cs="Arial"/>
          <w:sz w:val="18"/>
          <w:szCs w:val="18"/>
        </w:rPr>
        <w:t>.</w:t>
      </w:r>
    </w:p>
    <w:p w14:paraId="16259B4D" w14:textId="16E9277D" w:rsidR="00E67343" w:rsidRPr="00D66FDD" w:rsidRDefault="00EE552C" w:rsidP="00AD577A">
      <w:pPr>
        <w:pStyle w:val="Listenabsatz"/>
        <w:numPr>
          <w:ilvl w:val="0"/>
          <w:numId w:val="4"/>
        </w:numPr>
        <w:spacing w:line="259" w:lineRule="auto"/>
        <w:rPr>
          <w:rFonts w:cs="Arial"/>
          <w:sz w:val="18"/>
          <w:szCs w:val="18"/>
        </w:rPr>
      </w:pPr>
      <w:r w:rsidRPr="00D66FDD">
        <w:rPr>
          <w:rFonts w:cs="Arial"/>
          <w:sz w:val="18"/>
          <w:szCs w:val="18"/>
        </w:rPr>
        <w:t xml:space="preserve">Thomas Goll, Die inszenierte Empörung – Der 9. November 1938, </w:t>
      </w:r>
      <w:r w:rsidR="00C9523F" w:rsidRPr="00D66FDD">
        <w:rPr>
          <w:rFonts w:cs="Arial"/>
          <w:sz w:val="18"/>
          <w:szCs w:val="18"/>
        </w:rPr>
        <w:t xml:space="preserve">Bundeszentrale für politische Bildung, Themen und Materialien, </w:t>
      </w:r>
      <w:r w:rsidRPr="00D66FDD">
        <w:rPr>
          <w:rFonts w:cs="Arial"/>
          <w:sz w:val="18"/>
          <w:szCs w:val="18"/>
        </w:rPr>
        <w:t xml:space="preserve">Bonn 2010. Digital unter </w:t>
      </w:r>
      <w:r w:rsidR="00BA6451" w:rsidRPr="00D66FDD">
        <w:rPr>
          <w:rFonts w:cs="Arial"/>
          <w:sz w:val="18"/>
          <w:szCs w:val="18"/>
        </w:rPr>
        <w:t>http://www.bpb.de/shop/lernen/themen-und-materialien/37143/die-inszenierte-empoerung-der-9-november-1938</w:t>
      </w:r>
      <w:r w:rsidR="006F0D66">
        <w:rPr>
          <w:rFonts w:cs="Arial"/>
          <w:sz w:val="18"/>
          <w:szCs w:val="18"/>
        </w:rPr>
        <w:t xml:space="preserve"> (05.01.2018)</w:t>
      </w:r>
      <w:r w:rsidRPr="00D66FDD">
        <w:rPr>
          <w:rFonts w:cs="Arial"/>
          <w:sz w:val="18"/>
          <w:szCs w:val="18"/>
        </w:rPr>
        <w:t xml:space="preserve">. Enthält </w:t>
      </w:r>
      <w:r w:rsidR="00C9523F" w:rsidRPr="00D66FDD">
        <w:rPr>
          <w:rFonts w:cs="Arial"/>
          <w:sz w:val="18"/>
          <w:szCs w:val="18"/>
        </w:rPr>
        <w:t>didaktische und Hintergrundinformationen sowie Material für einen Projekttag</w:t>
      </w:r>
      <w:r w:rsidRPr="00D66FDD">
        <w:rPr>
          <w:rFonts w:cs="Arial"/>
          <w:sz w:val="18"/>
          <w:szCs w:val="18"/>
        </w:rPr>
        <w:t>.</w:t>
      </w:r>
    </w:p>
    <w:sectPr w:rsidR="00E67343" w:rsidRPr="00D66FDD" w:rsidSect="00C90763">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0737C" w14:textId="77777777" w:rsidR="0096020E" w:rsidRDefault="0096020E" w:rsidP="00BE4594">
      <w:r>
        <w:separator/>
      </w:r>
    </w:p>
  </w:endnote>
  <w:endnote w:type="continuationSeparator" w:id="0">
    <w:p w14:paraId="1796566C" w14:textId="77777777" w:rsidR="0096020E" w:rsidRDefault="0096020E" w:rsidP="00BE4594">
      <w:r>
        <w:continuationSeparator/>
      </w:r>
    </w:p>
  </w:endnote>
  <w:endnote w:type="continuationNotice" w:id="1">
    <w:p w14:paraId="22A884E7" w14:textId="77777777" w:rsidR="00A22B45" w:rsidRDefault="00A22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526681"/>
      <w:docPartObj>
        <w:docPartGallery w:val="Page Numbers (Bottom of Page)"/>
        <w:docPartUnique/>
      </w:docPartObj>
    </w:sdtPr>
    <w:sdtContent>
      <w:p w14:paraId="5015DC35" w14:textId="3328C751" w:rsidR="0096020E" w:rsidRDefault="0096020E">
        <w:pPr>
          <w:pStyle w:val="Fuzeile"/>
          <w:jc w:val="right"/>
        </w:pPr>
        <w:r>
          <w:fldChar w:fldCharType="begin"/>
        </w:r>
        <w:r>
          <w:instrText>PAGE   \* MERGEFORMAT</w:instrText>
        </w:r>
        <w:r>
          <w:fldChar w:fldCharType="separate"/>
        </w:r>
        <w:r>
          <w:rPr>
            <w:noProof/>
          </w:rPr>
          <w:t>1</w:t>
        </w:r>
        <w:r>
          <w:fldChar w:fldCharType="end"/>
        </w:r>
      </w:p>
    </w:sdtContent>
  </w:sdt>
  <w:p w14:paraId="601F0FC2" w14:textId="77777777" w:rsidR="0096020E" w:rsidRDefault="009602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588FE" w14:textId="77777777" w:rsidR="0096020E" w:rsidRDefault="0096020E" w:rsidP="00BE4594">
      <w:r>
        <w:separator/>
      </w:r>
    </w:p>
  </w:footnote>
  <w:footnote w:type="continuationSeparator" w:id="0">
    <w:p w14:paraId="5369442C" w14:textId="77777777" w:rsidR="0096020E" w:rsidRDefault="0096020E" w:rsidP="00BE4594">
      <w:r>
        <w:continuationSeparator/>
      </w:r>
    </w:p>
  </w:footnote>
  <w:footnote w:type="continuationNotice" w:id="1">
    <w:p w14:paraId="35623DAB" w14:textId="77777777" w:rsidR="00A22B45" w:rsidRDefault="00A22B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4AE"/>
    <w:multiLevelType w:val="hybridMultilevel"/>
    <w:tmpl w:val="20DAC2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5CE3959"/>
    <w:multiLevelType w:val="hybridMultilevel"/>
    <w:tmpl w:val="90D495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FB10054"/>
    <w:multiLevelType w:val="hybridMultilevel"/>
    <w:tmpl w:val="780E2B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8AA3536"/>
    <w:multiLevelType w:val="hybridMultilevel"/>
    <w:tmpl w:val="2F44B5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7"/>
    <w:rsid w:val="00036DAC"/>
    <w:rsid w:val="0005116E"/>
    <w:rsid w:val="001E6729"/>
    <w:rsid w:val="002109D0"/>
    <w:rsid w:val="002958D1"/>
    <w:rsid w:val="002F75EF"/>
    <w:rsid w:val="00407B47"/>
    <w:rsid w:val="00510BA4"/>
    <w:rsid w:val="00516B21"/>
    <w:rsid w:val="005652D6"/>
    <w:rsid w:val="005840D0"/>
    <w:rsid w:val="00592460"/>
    <w:rsid w:val="00656F81"/>
    <w:rsid w:val="006F0D66"/>
    <w:rsid w:val="007C36E7"/>
    <w:rsid w:val="007D5AF3"/>
    <w:rsid w:val="007E5227"/>
    <w:rsid w:val="0084598F"/>
    <w:rsid w:val="008B3331"/>
    <w:rsid w:val="0096020E"/>
    <w:rsid w:val="009E3394"/>
    <w:rsid w:val="00A22B45"/>
    <w:rsid w:val="00A547E4"/>
    <w:rsid w:val="00AD577A"/>
    <w:rsid w:val="00AE05B4"/>
    <w:rsid w:val="00AE1680"/>
    <w:rsid w:val="00BA6451"/>
    <w:rsid w:val="00BA651E"/>
    <w:rsid w:val="00BA7D71"/>
    <w:rsid w:val="00BB7099"/>
    <w:rsid w:val="00BE4594"/>
    <w:rsid w:val="00BE69B8"/>
    <w:rsid w:val="00C44B20"/>
    <w:rsid w:val="00C90763"/>
    <w:rsid w:val="00C9523F"/>
    <w:rsid w:val="00C9748C"/>
    <w:rsid w:val="00D14B82"/>
    <w:rsid w:val="00D66FDD"/>
    <w:rsid w:val="00E65614"/>
    <w:rsid w:val="00E67343"/>
    <w:rsid w:val="00EE552C"/>
    <w:rsid w:val="00F66C7A"/>
    <w:rsid w:val="00F71C6E"/>
    <w:rsid w:val="00F812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B731"/>
  <w15:chartTrackingRefBased/>
  <w15:docId w15:val="{50BA7603-602C-48D9-9569-F153A433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6C7A"/>
    <w:pPr>
      <w:spacing w:after="0" w:line="240" w:lineRule="auto"/>
      <w:contextualSpacing/>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1C6E"/>
    <w:pPr>
      <w:ind w:left="720"/>
    </w:pPr>
  </w:style>
  <w:style w:type="character" w:styleId="Hyperlink">
    <w:name w:val="Hyperlink"/>
    <w:basedOn w:val="Absatz-Standardschriftart"/>
    <w:uiPriority w:val="99"/>
    <w:unhideWhenUsed/>
    <w:rsid w:val="00EE552C"/>
    <w:rPr>
      <w:color w:val="0563C1" w:themeColor="hyperlink"/>
      <w:u w:val="single"/>
    </w:rPr>
  </w:style>
  <w:style w:type="character" w:styleId="NichtaufgelsteErwhnung">
    <w:name w:val="Unresolved Mention"/>
    <w:basedOn w:val="Absatz-Standardschriftart"/>
    <w:uiPriority w:val="99"/>
    <w:semiHidden/>
    <w:unhideWhenUsed/>
    <w:rsid w:val="00EE552C"/>
    <w:rPr>
      <w:color w:val="808080"/>
      <w:shd w:val="clear" w:color="auto" w:fill="E6E6E6"/>
    </w:rPr>
  </w:style>
  <w:style w:type="paragraph" w:styleId="Kopfzeile">
    <w:name w:val="header"/>
    <w:basedOn w:val="Standard"/>
    <w:link w:val="KopfzeileZchn"/>
    <w:uiPriority w:val="99"/>
    <w:unhideWhenUsed/>
    <w:rsid w:val="00BE4594"/>
    <w:pPr>
      <w:tabs>
        <w:tab w:val="center" w:pos="4536"/>
        <w:tab w:val="right" w:pos="9072"/>
      </w:tabs>
    </w:pPr>
  </w:style>
  <w:style w:type="character" w:customStyle="1" w:styleId="KopfzeileZchn">
    <w:name w:val="Kopfzeile Zchn"/>
    <w:basedOn w:val="Absatz-Standardschriftart"/>
    <w:link w:val="Kopfzeile"/>
    <w:uiPriority w:val="99"/>
    <w:rsid w:val="00BE4594"/>
    <w:rPr>
      <w:rFonts w:ascii="Arial" w:hAnsi="Arial"/>
      <w:sz w:val="24"/>
    </w:rPr>
  </w:style>
  <w:style w:type="paragraph" w:styleId="Fuzeile">
    <w:name w:val="footer"/>
    <w:basedOn w:val="Standard"/>
    <w:link w:val="FuzeileZchn"/>
    <w:uiPriority w:val="99"/>
    <w:unhideWhenUsed/>
    <w:rsid w:val="00BE4594"/>
    <w:pPr>
      <w:tabs>
        <w:tab w:val="center" w:pos="4536"/>
        <w:tab w:val="right" w:pos="9072"/>
      </w:tabs>
    </w:pPr>
  </w:style>
  <w:style w:type="character" w:customStyle="1" w:styleId="FuzeileZchn">
    <w:name w:val="Fußzeile Zchn"/>
    <w:basedOn w:val="Absatz-Standardschriftart"/>
    <w:link w:val="Fuzeile"/>
    <w:uiPriority w:val="99"/>
    <w:rsid w:val="00BE459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de6d5-470a-4c05-8aa5-7acabd33980b">ELKW-1959716991-3229</_dlc_DocId>
    <_dlc_DocIdUrl xmlns="109de6d5-470a-4c05-8aa5-7acabd33980b">
      <Url>https://www.elkw.de/SchDek/Calw/_layouts/15/DocIdRedir.aspx?ID=ELKW-1959716991-3229</Url>
      <Description>ELKW-1959716991-3229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2658930DBAD744FBC083084FDAE447E" ma:contentTypeVersion="0" ma:contentTypeDescription="Ein neues Dokument erstellen." ma:contentTypeScope="" ma:versionID="ec4bcd5053ea3e6e45428927ae43354a">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FCB290-D730-42C4-B271-8D6086A5738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9de6d5-470a-4c05-8aa5-7acabd33980b"/>
    <ds:schemaRef ds:uri="http://www.w3.org/XML/1998/namespace"/>
    <ds:schemaRef ds:uri="http://purl.org/dc/dcmitype/"/>
  </ds:schemaRefs>
</ds:datastoreItem>
</file>

<file path=customXml/itemProps2.xml><?xml version="1.0" encoding="utf-8"?>
<ds:datastoreItem xmlns:ds="http://schemas.openxmlformats.org/officeDocument/2006/customXml" ds:itemID="{C806A6D3-BC7E-4BDF-9BDE-F05F75364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1DB66-E44F-4DB2-98AC-DB8590A29897}">
  <ds:schemaRefs>
    <ds:schemaRef ds:uri="http://schemas.microsoft.com/sharepoint/v3/contenttype/forms"/>
  </ds:schemaRefs>
</ds:datastoreItem>
</file>

<file path=customXml/itemProps4.xml><?xml version="1.0" encoding="utf-8"?>
<ds:datastoreItem xmlns:ds="http://schemas.openxmlformats.org/officeDocument/2006/customXml" ds:itemID="{7C70ADD2-97F3-4BA4-B99D-411EEAB0E3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Trautwein, Thorsten</dc:creator>
  <cp:keywords/>
  <dc:description/>
  <cp:lastModifiedBy>Trautwein, Thorsten</cp:lastModifiedBy>
  <cp:revision>10</cp:revision>
  <dcterms:created xsi:type="dcterms:W3CDTF">2018-03-13T12:09:00Z</dcterms:created>
  <dcterms:modified xsi:type="dcterms:W3CDTF">2019-10-19T15:17:00Z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0x01010092658930DBAD744FBC083084FDAE447E</vt:lpwstr>
  </property>
  <property fmtid="{D5CDD505-2E9C-101B-9397-08002B2CF9AE}" pid="3" name="_dlc_DocIdItemGuid">
    <vt:lpwstr>8a221af9-efd0-47df-9786-a702a405713d</vt:lpwstr>
  </property>
</Properties>
</file>